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F4125B">
      <w:pPr>
        <w:ind w:firstLine="0"/>
        <w:jc w:val="center"/>
        <w:rPr>
          <w:b/>
          <w:bCs/>
          <w:sz w:val="24"/>
          <w:szCs w:val="24"/>
        </w:rPr>
      </w:pPr>
      <w:r w:rsidRPr="00787295">
        <w:rPr>
          <w:b/>
          <w:bCs/>
          <w:sz w:val="24"/>
          <w:szCs w:val="24"/>
        </w:rPr>
        <w:t xml:space="preserve">Місцезнаходження документів з кадрових питань ліквідованих установ, </w:t>
      </w:r>
    </w:p>
    <w:p w:rsidR="00224E34" w:rsidRDefault="00224E34" w:rsidP="00F4125B">
      <w:pPr>
        <w:ind w:firstLine="0"/>
        <w:jc w:val="center"/>
        <w:rPr>
          <w:b/>
          <w:bCs/>
          <w:sz w:val="24"/>
          <w:szCs w:val="24"/>
        </w:rPr>
      </w:pPr>
      <w:r w:rsidRPr="00787295">
        <w:rPr>
          <w:b/>
          <w:bCs/>
          <w:sz w:val="24"/>
          <w:szCs w:val="24"/>
        </w:rPr>
        <w:t>які передані до Державного архіву Київської області</w:t>
      </w:r>
      <w:r>
        <w:rPr>
          <w:b/>
          <w:bCs/>
          <w:sz w:val="24"/>
          <w:szCs w:val="24"/>
        </w:rPr>
        <w:t>,</w:t>
      </w:r>
      <w:r w:rsidRPr="00787295">
        <w:rPr>
          <w:b/>
          <w:bCs/>
          <w:sz w:val="24"/>
          <w:szCs w:val="24"/>
        </w:rPr>
        <w:t xml:space="preserve"> станом на 01.01.2019</w:t>
      </w:r>
    </w:p>
    <w:p w:rsidR="00224E34" w:rsidRPr="00787295" w:rsidRDefault="00224E34" w:rsidP="00F4125B">
      <w:pPr>
        <w:ind w:firstLine="0"/>
        <w:jc w:val="center"/>
        <w:rPr>
          <w:b/>
          <w:bCs/>
          <w:sz w:val="24"/>
          <w:szCs w:val="24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276"/>
        <w:gridCol w:w="9062"/>
        <w:gridCol w:w="3840"/>
      </w:tblGrid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/>
                <w:bCs/>
                <w:color w:val="000000"/>
                <w:sz w:val="24"/>
                <w:szCs w:val="24"/>
                <w:lang w:eastAsia="uk-UA"/>
              </w:rPr>
              <w:t>№ фонду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/>
                <w:bCs/>
                <w:color w:val="000000"/>
                <w:sz w:val="24"/>
                <w:szCs w:val="24"/>
                <w:lang w:eastAsia="uk-UA"/>
              </w:rPr>
              <w:t>Назва фонду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/>
                <w:bCs/>
                <w:color w:val="000000"/>
                <w:sz w:val="24"/>
                <w:szCs w:val="24"/>
                <w:lang w:eastAsia="uk-UA"/>
              </w:rPr>
              <w:t>Роки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Р-922</w:t>
            </w:r>
          </w:p>
        </w:tc>
        <w:tc>
          <w:tcPr>
            <w:tcW w:w="9062" w:type="dxa"/>
            <w:vAlign w:val="center"/>
          </w:tcPr>
          <w:p w:rsidR="00224E34" w:rsidRPr="00753095" w:rsidRDefault="00224E34" w:rsidP="00753095">
            <w:pPr>
              <w:ind w:firstLine="0"/>
              <w:jc w:val="left"/>
              <w:rPr>
                <w:sz w:val="24"/>
                <w:szCs w:val="24"/>
              </w:rPr>
            </w:pPr>
            <w:r w:rsidRPr="00787295">
              <w:rPr>
                <w:sz w:val="24"/>
                <w:szCs w:val="24"/>
              </w:rPr>
              <w:t>Державна фінансова інспекція у Київській області (попередня назва – Контрольно-ревізійне управління у Київській області)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1986 – 2017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Р-1082</w:t>
            </w:r>
          </w:p>
        </w:tc>
        <w:tc>
          <w:tcPr>
            <w:tcW w:w="9062" w:type="dxa"/>
            <w:vAlign w:val="center"/>
          </w:tcPr>
          <w:p w:rsidR="00224E34" w:rsidRPr="00753095" w:rsidRDefault="00224E34" w:rsidP="00753095">
            <w:pPr>
              <w:ind w:firstLine="0"/>
              <w:jc w:val="left"/>
              <w:rPr>
                <w:sz w:val="24"/>
                <w:szCs w:val="24"/>
              </w:rPr>
            </w:pPr>
            <w:r w:rsidRPr="00787295">
              <w:rPr>
                <w:sz w:val="24"/>
                <w:szCs w:val="24"/>
              </w:rPr>
              <w:t>Департамент житлово-комунального господарства Київської облдержадміністрації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1943 – 2016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Р-4778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Управління місцевої промисловості Київського облвиконкому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1943 – 1990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Р-4824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Київська обласна контрольно-насіннєва</w:t>
            </w:r>
            <w:r w:rsidRPr="00787295">
              <w:rPr>
                <w:sz w:val="24"/>
                <w:szCs w:val="24"/>
                <w:lang w:val="ru-RU"/>
              </w:rPr>
              <w:t xml:space="preserve"> </w:t>
            </w:r>
            <w:r w:rsidRPr="00787295">
              <w:rPr>
                <w:sz w:val="24"/>
                <w:szCs w:val="24"/>
              </w:rPr>
              <w:t>лабораторія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1971 – 2013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Р-4970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Управління торгівлі Київської облдержадміністрації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1943 – 1999</w:t>
            </w:r>
          </w:p>
        </w:tc>
      </w:tr>
      <w:tr w:rsidR="00224E34" w:rsidRPr="00787295" w:rsidTr="00753095">
        <w:trPr>
          <w:trHeight w:val="227"/>
        </w:trPr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Р-4990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Житлове управління Київського обласного відділу комунального господарства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1943 – 1988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Р-4992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Київський обласний трест маслоробної промисловості Міністерства промисловості продовольчих товарів УРСР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1943-1956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Р-5001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Асоціація «Київмолоко» (попередні назви  – Київський молочний комбінат (1943-1967 рр.), Київське управління молочної промисловості (1967-1975 рр.), Київське виробниче об’єднання молочної промисловості (1976-1992 рр.)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1943-2002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Р-5088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Київський обласний ремонтно-будівельний трест «Облпобутрембуд»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1973-1991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Р-5103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Київська обласна санітарно-епідеміологічна станція Головного управління охорони здоров’я в Київській області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1957 – 2012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Р-5120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Київське обласне управління Державної хлібної інспекції в Київській області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1944 – 2012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Р-5122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Концерн «Київоблагробуд» (попередня назва – Київське обласне міжколгоспне об’єднання по будівництву «Облміжколгоспбуд»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1957 – 2005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Р-5295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Державна інспекція захисту рослин Київської області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1961-2015 (лише накази з особового складу)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Р-5579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Державна інспекція по закупівлі і якості сільськогосподарських продуктів)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1970 – 2007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Р-5583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Комбінат по сільському будівництву в Київській області «Київсільбуд»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1965 – 1985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Р-5606</w:t>
            </w: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br/>
              <w:t>Р-5611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Окружні виборчі комісії Київської області з виборів до Верховної Ради України (скликання 1998, 2002, 2006, 2007 (позачергові) та 2014 рр.)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1998 – Білоцерківський в/о № 90; Броварський в/о № 96; 2002 – Ірпінський в/о № 95; Броварський в/о № 97; 2006 – Білоцерківський в/о № 86; Володарський в/о № 88; Миронівський в/о № 89; Ірпінський в/о № 91; 2007 – Володарський в/о № 88; Миронівський в/о № 89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Р-5607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Територіальні виборчі комісії територіальних виборчих округів Київської області з виборів Президента України (1999, 2004, 2010 та 2014 рр.)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1999 – Броварський в/о № 98; 2004 – Володарський в/о № 93; Миронівський в/о № 94; Ірпінський в/о № 96; Обухівський в/о № 95; Броварський в/о № 98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Р-5608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Київське обласне управління монополії на виробництво та обсяг спирту, алкогольних напоїв та тютюнових виробів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1998 – 2001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Р-5613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Акціонерне товариство закритого типу «Будівельник» (попередня назва – Київське РБУ тресту «Авторембуд»)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1970 – 2002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Р-5614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ВАТ «Київський «Промтранспроект» (попередня назва – Київське відділення Всесоюзного проектного і науково-дослідного інституту промислового транспорту)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1964 – 2002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Р-5615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ТОВ «Київоблагродорсервіс» (попередні назви – Київський міжколгоспний шляхово-будівельний трест «Облміжколгоспдорбуд» (1967 – 1994 рр.), асоціація «Київоблагродорсервіс» (1994 – 1995 рр.)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1968 – 2002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Р-5616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Управління виробничо-технологічної комплектації Київського тресту «Облагродорбуд»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1971 – 1994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Р-5618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Київські лісові промислові господарства №№ 1, 2 тресту «Промбудматеріали» Київського обласного міжколгоспного об’єднання по будівництву (Київоблміжколгоспбуд)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№ 1 - 1968  – 1976</w:t>
            </w:r>
          </w:p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№ 2 - 1973 – 1978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Р-5621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Управління промисловості, енергетики, транспорту та зв’язку Київської облдержадміністрації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1996 – 2005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Р-5623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Київська обласна територіальна виборча комісія з виборів депутатів Київської обласної ради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2006, 2010, 2013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Р-5631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Трест спеціалізованих робіт Київського обласного міжколгоспного об’єднання по будівництву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1971 – 1977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Р-5632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Контора матеріально-технічного постачання тресту спеціалізованих робіт Київського обласного міжколгоспного об’єднання по будівництву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1973 – 1976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Р-5633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Державний інститут по проектуванню підприємств промисловості будівельних матеріалів «Південдіпробудм»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1945 – 2007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Р-5635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Київське обласне державне торгівельне підприємство по заготівлі та реалізації твердого палива Київської обласної ради «Облпаливо»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1965 – 2007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Р-5636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Київське регіональне відділення Українського Національного фонду «Взаєморозуміння і примирення» при Кабінеті Міністрів України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1999 – 2007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Р-5641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Асоціація «Агропроміндустрія» (до фонду включено документи Братського ліспромгоспу № 1 за 1964 – 1984 рр.)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1968 – 2008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Р-5642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Управління державної служби Головного управління державної служби України в Київській області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2005 – 2015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Р-5643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Київське колективне підприємство матеріальних ресурсів «Киїголовпостач»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1966 – 2010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Р-5644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Представництво державного комітету України з питань регуляторної політики та підприємства у Київській області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2000 – 2010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Р-5645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Документи міських (міст обласного підпорядкування), селищних комісій з виборів депутатів до місцевих рад, селищних та сільських міських голів (колекція)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2010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Р-5648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Київське обласне територіальне управління державної комісії з цінних паперів та фондового ринку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2005 – 2010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Р-5651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Державне виробниче підприємство громадського харчування Київської обласної державної адміністрації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1984 – 2011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Р-5652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Державна інспекція з контролю за цінами в Київській області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1991 – 2011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Р-5653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Відділ міграційної служби у Київській області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2008 – 2011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Р-5654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Українське державне об’єднання по виконанню агрохімічних робіт «Украгрохім»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1981 – 1995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Р-5655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ВАТ «Київський завод «Квант»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1960 – 1992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Р-5657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Приватне акціонерне товариство «Український науково-дослідний інститут паперу» та його попередники (об’єднаний фонд)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1944 – 2017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Р-5658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Державне управління охорони навколишнього природного середовища в Київській області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1967 – 2013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Р-5659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Київський міжобласний апеляційний господарський суд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2004 – 2011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Р-5660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Управління з питань банкрутства у м. Києві та Київській області Державного департаменту з питань банкрутства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2004 – 2011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Р-5668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  <w:lang w:eastAsia="uk-UA"/>
              </w:rPr>
              <w:t>Інспекція державного архітектурно-будівельного контролю у Київській області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2008 – 2014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Р-5673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  <w:lang w:eastAsia="uk-UA"/>
              </w:rPr>
              <w:t>Територіальна Державна інспекція з питань праці у Київській області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2001 – 2014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Р-5675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  <w:lang w:eastAsia="uk-UA"/>
              </w:rPr>
              <w:t>Документи територіальних виборчих комісій Київської області з місцевих виборів (колекція)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2015 – 2016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Р-5676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  <w:lang w:eastAsia="uk-UA"/>
              </w:rPr>
              <w:t>Документи з виборів депутатів до Київської обласної ради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2015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Р-5683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</w:rPr>
              <w:t>Київська обласна контора перукарського господарства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1949 – 1955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Р-5684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  <w:lang w:eastAsia="uk-UA"/>
              </w:rPr>
              <w:t>Проектно-кошторисне бюро Київського облкомунгоспу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1943 – 1958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Р-5686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  <w:lang w:eastAsia="uk-UA"/>
              </w:rPr>
              <w:t>Державна інспекція сільського господарства в Київській області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2011 – 2016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Р-5689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sz w:val="24"/>
                <w:szCs w:val="24"/>
                <w:lang w:eastAsia="uk-UA"/>
              </w:rPr>
              <w:t>Товариство з додатковою відповідальністю «Велика страхова компанія»</w:t>
            </w:r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2012 – 2016 </w:t>
            </w:r>
          </w:p>
        </w:tc>
      </w:tr>
      <w:tr w:rsidR="00224E34" w:rsidRPr="00787295" w:rsidTr="00753095">
        <w:tc>
          <w:tcPr>
            <w:tcW w:w="582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276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П-1616</w:t>
            </w:r>
          </w:p>
        </w:tc>
        <w:tc>
          <w:tcPr>
            <w:tcW w:w="9062" w:type="dxa"/>
            <w:vAlign w:val="center"/>
          </w:tcPr>
          <w:p w:rsidR="00224E34" w:rsidRPr="00787295" w:rsidRDefault="00224E34" w:rsidP="00753095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>ЗАТ «Київський готель «Мир»</w:t>
            </w:r>
            <w:bookmarkStart w:id="0" w:name="_GoBack"/>
            <w:bookmarkEnd w:id="0"/>
          </w:p>
        </w:tc>
        <w:tc>
          <w:tcPr>
            <w:tcW w:w="3840" w:type="dxa"/>
            <w:vAlign w:val="center"/>
          </w:tcPr>
          <w:p w:rsidR="00224E34" w:rsidRPr="00787295" w:rsidRDefault="00224E34" w:rsidP="00753095">
            <w:pPr>
              <w:ind w:firstLine="0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87295">
              <w:rPr>
                <w:bCs/>
                <w:color w:val="000000"/>
                <w:sz w:val="24"/>
                <w:szCs w:val="24"/>
                <w:lang w:eastAsia="uk-UA"/>
              </w:rPr>
              <w:t xml:space="preserve">1997 – 2002 </w:t>
            </w:r>
          </w:p>
        </w:tc>
      </w:tr>
    </w:tbl>
    <w:p w:rsidR="00224E34" w:rsidRDefault="00224E34" w:rsidP="00562EA2">
      <w:pPr>
        <w:ind w:firstLine="0"/>
        <w:rPr>
          <w:sz w:val="24"/>
          <w:szCs w:val="24"/>
        </w:rPr>
      </w:pPr>
    </w:p>
    <w:p w:rsidR="00224E34" w:rsidRDefault="00224E34" w:rsidP="00562EA2">
      <w:pPr>
        <w:ind w:firstLine="0"/>
        <w:rPr>
          <w:sz w:val="24"/>
          <w:szCs w:val="24"/>
        </w:rPr>
      </w:pPr>
    </w:p>
    <w:p w:rsidR="00224E34" w:rsidRDefault="00224E34" w:rsidP="00562EA2">
      <w:pPr>
        <w:ind w:firstLine="0"/>
        <w:rPr>
          <w:sz w:val="24"/>
          <w:szCs w:val="24"/>
        </w:rPr>
      </w:pPr>
    </w:p>
    <w:p w:rsidR="00224E34" w:rsidRDefault="00224E34" w:rsidP="00562EA2">
      <w:pPr>
        <w:ind w:firstLine="0"/>
        <w:rPr>
          <w:sz w:val="24"/>
          <w:szCs w:val="24"/>
        </w:rPr>
      </w:pPr>
      <w:r>
        <w:rPr>
          <w:sz w:val="24"/>
          <w:szCs w:val="24"/>
        </w:rPr>
        <w:t>Головний спеціаліст відділу</w:t>
      </w:r>
    </w:p>
    <w:p w:rsidR="00224E34" w:rsidRDefault="00224E34" w:rsidP="00562EA2">
      <w:pPr>
        <w:ind w:firstLine="0"/>
        <w:rPr>
          <w:sz w:val="24"/>
          <w:szCs w:val="24"/>
        </w:rPr>
      </w:pPr>
      <w:r>
        <w:rPr>
          <w:sz w:val="24"/>
          <w:szCs w:val="24"/>
        </w:rPr>
        <w:t>використання інформації документів</w:t>
      </w:r>
    </w:p>
    <w:p w:rsidR="00224E34" w:rsidRPr="00066FF0" w:rsidRDefault="00224E34" w:rsidP="00562EA2">
      <w:pPr>
        <w:ind w:firstLine="0"/>
        <w:rPr>
          <w:sz w:val="24"/>
          <w:szCs w:val="24"/>
        </w:rPr>
      </w:pPr>
      <w:r>
        <w:rPr>
          <w:sz w:val="24"/>
          <w:szCs w:val="24"/>
        </w:rPr>
        <w:t>Державного архіву Київської області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М.М. Корінний</w:t>
      </w:r>
    </w:p>
    <w:sectPr w:rsidR="00224E34" w:rsidRPr="00066FF0" w:rsidSect="00753095">
      <w:pgSz w:w="16838" w:h="11906" w:orient="landscape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66"/>
    <w:rsid w:val="00066FF0"/>
    <w:rsid w:val="000A227C"/>
    <w:rsid w:val="000C7905"/>
    <w:rsid w:val="001726E4"/>
    <w:rsid w:val="002107DB"/>
    <w:rsid w:val="00224E34"/>
    <w:rsid w:val="0023310E"/>
    <w:rsid w:val="002936DB"/>
    <w:rsid w:val="00297891"/>
    <w:rsid w:val="002B06C2"/>
    <w:rsid w:val="002B0AE6"/>
    <w:rsid w:val="002F63B1"/>
    <w:rsid w:val="00304D9D"/>
    <w:rsid w:val="00333891"/>
    <w:rsid w:val="003A39D1"/>
    <w:rsid w:val="003C54D2"/>
    <w:rsid w:val="003E6EDC"/>
    <w:rsid w:val="00481716"/>
    <w:rsid w:val="00495A19"/>
    <w:rsid w:val="00511886"/>
    <w:rsid w:val="00562EA2"/>
    <w:rsid w:val="00586EFA"/>
    <w:rsid w:val="005D5AC3"/>
    <w:rsid w:val="005E0289"/>
    <w:rsid w:val="005F697F"/>
    <w:rsid w:val="0064201C"/>
    <w:rsid w:val="00667B82"/>
    <w:rsid w:val="0069475D"/>
    <w:rsid w:val="006F6189"/>
    <w:rsid w:val="00743B76"/>
    <w:rsid w:val="00753095"/>
    <w:rsid w:val="00787295"/>
    <w:rsid w:val="007C15DD"/>
    <w:rsid w:val="00867C68"/>
    <w:rsid w:val="008C3031"/>
    <w:rsid w:val="009062DC"/>
    <w:rsid w:val="00976671"/>
    <w:rsid w:val="009A3995"/>
    <w:rsid w:val="00A15E87"/>
    <w:rsid w:val="00A66A47"/>
    <w:rsid w:val="00AA7266"/>
    <w:rsid w:val="00AD6334"/>
    <w:rsid w:val="00AF3C72"/>
    <w:rsid w:val="00BE285A"/>
    <w:rsid w:val="00C37B81"/>
    <w:rsid w:val="00C64CEC"/>
    <w:rsid w:val="00CC06B3"/>
    <w:rsid w:val="00CC3686"/>
    <w:rsid w:val="00D14934"/>
    <w:rsid w:val="00D46984"/>
    <w:rsid w:val="00D55043"/>
    <w:rsid w:val="00DA1B30"/>
    <w:rsid w:val="00DB48B9"/>
    <w:rsid w:val="00DC070C"/>
    <w:rsid w:val="00DE78D8"/>
    <w:rsid w:val="00DF3B02"/>
    <w:rsid w:val="00E40628"/>
    <w:rsid w:val="00E448D8"/>
    <w:rsid w:val="00E94BD6"/>
    <w:rsid w:val="00EA02CB"/>
    <w:rsid w:val="00EE0BCA"/>
    <w:rsid w:val="00EE0DB9"/>
    <w:rsid w:val="00EE1B4B"/>
    <w:rsid w:val="00F01C0D"/>
    <w:rsid w:val="00F4125B"/>
    <w:rsid w:val="00F41828"/>
    <w:rsid w:val="00F84C47"/>
    <w:rsid w:val="00FD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D8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uiPriority w:val="99"/>
    <w:rsid w:val="00562E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3</Pages>
  <Words>4459</Words>
  <Characters>2543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13</cp:revision>
  <dcterms:created xsi:type="dcterms:W3CDTF">2018-10-08T19:33:00Z</dcterms:created>
  <dcterms:modified xsi:type="dcterms:W3CDTF">2020-05-15T14:33:00Z</dcterms:modified>
</cp:coreProperties>
</file>